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E8" w:rsidRDefault="00701034" w:rsidP="00701034">
      <w:pPr>
        <w:jc w:val="center"/>
        <w:rPr>
          <w:b/>
        </w:rPr>
      </w:pPr>
      <w:r>
        <w:rPr>
          <w:b/>
        </w:rPr>
        <w:t>PROPOSED DISTRIBUTION METHOD FOR REGISTRATION YEAR 201</w:t>
      </w:r>
      <w:r w:rsidR="00983627">
        <w:rPr>
          <w:b/>
        </w:rPr>
        <w:t>2</w:t>
      </w:r>
    </w:p>
    <w:p w:rsidR="00701034" w:rsidRDefault="00701034" w:rsidP="00701034">
      <w:pPr>
        <w:rPr>
          <w:b/>
        </w:rPr>
      </w:pPr>
    </w:p>
    <w:p w:rsidR="00701034" w:rsidRDefault="00701034" w:rsidP="00701034">
      <w:pPr>
        <w:pStyle w:val="ListParagraph"/>
        <w:numPr>
          <w:ilvl w:val="0"/>
          <w:numId w:val="1"/>
        </w:numPr>
      </w:pPr>
      <w:r>
        <w:t>Current “distance from cap” method would be retained with a “performance based” overlay.</w:t>
      </w:r>
    </w:p>
    <w:p w:rsidR="00701034" w:rsidRDefault="00701034" w:rsidP="00701034">
      <w:pPr>
        <w:pStyle w:val="ListParagraph"/>
        <w:numPr>
          <w:ilvl w:val="0"/>
          <w:numId w:val="1"/>
        </w:numPr>
      </w:pPr>
      <w:r>
        <w:t>The performance based overlay would function as follows:</w:t>
      </w:r>
    </w:p>
    <w:p w:rsidR="00701034" w:rsidRDefault="00701034" w:rsidP="00701034">
      <w:pPr>
        <w:pStyle w:val="ListParagraph"/>
        <w:numPr>
          <w:ilvl w:val="0"/>
          <w:numId w:val="2"/>
        </w:numPr>
      </w:pPr>
      <w:r>
        <w:t>States with 90% or greater of their eligible carrier base registered would receive 100% of their calculated disbursement</w:t>
      </w:r>
    </w:p>
    <w:p w:rsidR="00701034" w:rsidRDefault="00701034" w:rsidP="00701034">
      <w:pPr>
        <w:pStyle w:val="ListParagraph"/>
        <w:numPr>
          <w:ilvl w:val="0"/>
          <w:numId w:val="2"/>
        </w:numPr>
      </w:pPr>
      <w:r>
        <w:t>States with 80% to 89.99% of their eligible carrier base registered would receive 75% of their calculated disbursement</w:t>
      </w:r>
    </w:p>
    <w:p w:rsidR="00701034" w:rsidRDefault="00701034" w:rsidP="00701034">
      <w:pPr>
        <w:pStyle w:val="ListParagraph"/>
        <w:numPr>
          <w:ilvl w:val="0"/>
          <w:numId w:val="2"/>
        </w:numPr>
      </w:pPr>
      <w:r>
        <w:t>States with 70% to 79.99% of their eligible carrier base registered would receive 50% of their calculated disbursement</w:t>
      </w:r>
    </w:p>
    <w:p w:rsidR="00701034" w:rsidRDefault="00701034" w:rsidP="00701034">
      <w:pPr>
        <w:pStyle w:val="ListParagraph"/>
        <w:numPr>
          <w:ilvl w:val="0"/>
          <w:numId w:val="2"/>
        </w:numPr>
      </w:pPr>
      <w:r>
        <w:t>States with less than 70% of their eligible carrier base registered would receive the lesser of:  $10,000</w:t>
      </w:r>
      <w:r w:rsidR="00757A74">
        <w:t>;</w:t>
      </w:r>
      <w:r>
        <w:t xml:space="preserve"> their calculated disbursement</w:t>
      </w:r>
      <w:r w:rsidR="00757A74">
        <w:t>;</w:t>
      </w:r>
      <w:r>
        <w:t xml:space="preserve"> or the amount necessary to bring them to their cap.</w:t>
      </w:r>
    </w:p>
    <w:p w:rsidR="00701034" w:rsidRDefault="00757A74" w:rsidP="00701034">
      <w:pPr>
        <w:pStyle w:val="ListParagraph"/>
        <w:numPr>
          <w:ilvl w:val="0"/>
          <w:numId w:val="1"/>
        </w:numPr>
      </w:pPr>
      <w:r>
        <w:t>Any funds not disbursed pursuant to B, C, and D above will be held in the Depository until the next distribution.</w:t>
      </w:r>
    </w:p>
    <w:p w:rsidR="00757A74" w:rsidRDefault="00757A74" w:rsidP="00701034">
      <w:pPr>
        <w:pStyle w:val="ListParagraph"/>
        <w:numPr>
          <w:ilvl w:val="0"/>
          <w:numId w:val="1"/>
        </w:numPr>
      </w:pPr>
      <w:r>
        <w:t>No distribution will be made for the 201</w:t>
      </w:r>
      <w:r w:rsidR="00983627">
        <w:t>2</w:t>
      </w:r>
      <w:r>
        <w:t xml:space="preserve"> registration year until at least two thirds of states that have not reached their cap have achieved at least 70% registration of their eligible carrier base, or until January 1, 201</w:t>
      </w:r>
      <w:r w:rsidR="00983627">
        <w:t>3</w:t>
      </w:r>
      <w:r>
        <w:t>, whichever occurs earlier.</w:t>
      </w:r>
    </w:p>
    <w:p w:rsidR="00AE3DBC" w:rsidRDefault="00AE3DBC" w:rsidP="00701034">
      <w:pPr>
        <w:pStyle w:val="ListParagraph"/>
        <w:numPr>
          <w:ilvl w:val="0"/>
          <w:numId w:val="1"/>
        </w:numPr>
      </w:pPr>
      <w:r>
        <w:t xml:space="preserve">Once distributions have begun, they shall be made at least semi-annually and no more frequently than quarterly. </w:t>
      </w:r>
    </w:p>
    <w:p w:rsidR="00757A74" w:rsidRPr="00701034" w:rsidRDefault="00757A74" w:rsidP="00701034">
      <w:pPr>
        <w:pStyle w:val="ListParagraph"/>
        <w:numPr>
          <w:ilvl w:val="0"/>
          <w:numId w:val="1"/>
        </w:numPr>
      </w:pPr>
      <w:r>
        <w:t>Any funds dispersed after January 1, 201</w:t>
      </w:r>
      <w:r w:rsidR="00983627">
        <w:t>5</w:t>
      </w:r>
      <w:r>
        <w:t>, for the 201</w:t>
      </w:r>
      <w:r w:rsidR="00983627">
        <w:t>2</w:t>
      </w:r>
      <w:r>
        <w:t xml:space="preserve"> registration year shall be dispersed using the current “distance from cap” method without regard to paragraph 2 above.</w:t>
      </w:r>
    </w:p>
    <w:sectPr w:rsidR="00757A74" w:rsidRPr="00701034" w:rsidSect="00D83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014" w:rsidRDefault="00E35014" w:rsidP="00E35014">
      <w:pPr>
        <w:spacing w:after="0" w:line="240" w:lineRule="auto"/>
      </w:pPr>
      <w:r>
        <w:separator/>
      </w:r>
    </w:p>
  </w:endnote>
  <w:endnote w:type="continuationSeparator" w:id="0">
    <w:p w:rsidR="00E35014" w:rsidRDefault="00E35014" w:rsidP="00E3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014" w:rsidRDefault="00E350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014" w:rsidRDefault="00E350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014" w:rsidRDefault="00E350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014" w:rsidRDefault="00E35014" w:rsidP="00E35014">
      <w:pPr>
        <w:spacing w:after="0" w:line="240" w:lineRule="auto"/>
      </w:pPr>
      <w:r>
        <w:separator/>
      </w:r>
    </w:p>
  </w:footnote>
  <w:footnote w:type="continuationSeparator" w:id="0">
    <w:p w:rsidR="00E35014" w:rsidRDefault="00E35014" w:rsidP="00E35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014" w:rsidRDefault="00E350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014" w:rsidRDefault="00E35014">
    <w:pPr>
      <w:pStyle w:val="Header"/>
    </w:pPr>
    <w:r>
      <w:t>UCR Board Minutes 11-4-2010</w:t>
    </w:r>
  </w:p>
  <w:p w:rsidR="00E35014" w:rsidRDefault="00E35014">
    <w:pPr>
      <w:pStyle w:val="Header"/>
    </w:pPr>
    <w:r>
      <w:t xml:space="preserve">Exhibit </w:t>
    </w:r>
    <w:r>
      <w:t>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014" w:rsidRDefault="00E350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857"/>
    <w:multiLevelType w:val="hybridMultilevel"/>
    <w:tmpl w:val="4B2E9378"/>
    <w:lvl w:ilvl="0" w:tplc="305EF8C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6A3867"/>
    <w:multiLevelType w:val="hybridMultilevel"/>
    <w:tmpl w:val="3E86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034"/>
    <w:rsid w:val="00701034"/>
    <w:rsid w:val="00757A74"/>
    <w:rsid w:val="008713C9"/>
    <w:rsid w:val="00983627"/>
    <w:rsid w:val="00A46E14"/>
    <w:rsid w:val="00AE3DBC"/>
    <w:rsid w:val="00D83BE8"/>
    <w:rsid w:val="00E3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5014"/>
  </w:style>
  <w:style w:type="paragraph" w:styleId="Footer">
    <w:name w:val="footer"/>
    <w:basedOn w:val="Normal"/>
    <w:link w:val="FooterChar"/>
    <w:uiPriority w:val="99"/>
    <w:semiHidden/>
    <w:unhideWhenUsed/>
    <w:rsid w:val="00E3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5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Scottm</dc:creator>
  <cp:keywords/>
  <dc:description/>
  <cp:lastModifiedBy>TLWILLERT</cp:lastModifiedBy>
  <cp:revision>2</cp:revision>
  <dcterms:created xsi:type="dcterms:W3CDTF">2010-11-04T19:15:00Z</dcterms:created>
  <dcterms:modified xsi:type="dcterms:W3CDTF">2010-11-04T19:15:00Z</dcterms:modified>
</cp:coreProperties>
</file>